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both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安全：食品安全我知道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知道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哪些食品不卫生、不安全。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能辨别哪些东西不能乱吃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不乱吃东西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en-US" w:eastAsia="zh-CN"/>
              </w:rPr>
              <w:t>一、故事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导入，激发兴趣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eastAsia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ascii="宋体" w:hAnsi="宋体" w:eastAsia="宋体" w:cs="宋体"/>
                <w:sz w:val="24"/>
                <w:szCs w:val="24"/>
              </w:rPr>
              <w:t>冬冬吃了些什么东西?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这么多的东西吃下去后，肚子会有什么感觉?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说一说，如果你是冬冬，应该这样做呢?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交流讨论哪些东西不能吃。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交流讨论一哪些东西不能吃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观看图片：这些东西为什么不能吃?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ascii="宋体" w:hAnsi="宋体" w:eastAsia="宋体" w:cs="宋体"/>
                <w:sz w:val="24"/>
                <w:szCs w:val="24"/>
              </w:rPr>
              <w:t>4)没洗干净的食物。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出示图片，幼儿讨论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总</w:t>
            </w:r>
            <w:r>
              <w:rPr>
                <w:rFonts w:ascii="宋体" w:hAnsi="宋体" w:eastAsia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本次教学中，我主要设定了让孩子们了解食品安全的重要性、学会识别食品安全标志、知道如何正确选择和食用食品等目标。在内容上，我尽可能地做到了贴近孩子们的日常生活，选取了他们经常接触到的食品作为例子，希望能够引起他们的共鸣和兴趣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但在实际教学中，我发现有些内容对于幼儿园的孩子来说还是过于复杂，需要更加简化和直观。例如，在介绍食品安全标志时，我列举了许多不同的标志，但对于孩子们来说，他们可能难以区分和记忆。因此，在今后的教学中，我需要更加注重内容的简化和直观性，以便孩子们更好地理解和吸收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0F80292"/>
    <w:rsid w:val="62B91024"/>
    <w:rsid w:val="6449727B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</TotalTime>
  <ScaleCrop>false</ScaleCrop>
  <LinksUpToDate>false</LinksUpToDate>
  <CharactersWithSpaces>1155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2024-03-27T00:35:15Z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